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710" w:rsidRDefault="008D0710" w:rsidP="008D0710">
      <w:pPr>
        <w:spacing w:line="360" w:lineRule="auto"/>
        <w:rPr>
          <w:rFonts w:ascii="仿宋_GB2312" w:eastAsia="仿宋_GB2312" w:hint="eastAsia"/>
          <w:b/>
          <w:sz w:val="30"/>
          <w:szCs w:val="30"/>
        </w:rPr>
      </w:pPr>
      <w:r>
        <w:rPr>
          <w:rFonts w:ascii="仿宋_GB2312" w:eastAsia="仿宋_GB2312" w:hint="eastAsia"/>
          <w:b/>
          <w:sz w:val="30"/>
          <w:szCs w:val="30"/>
        </w:rPr>
        <w:t>附件1：</w:t>
      </w:r>
    </w:p>
    <w:p w:rsidR="008D0710" w:rsidRPr="005B7AD4" w:rsidRDefault="008D0710" w:rsidP="008D0710">
      <w:pPr>
        <w:spacing w:line="540" w:lineRule="exact"/>
        <w:ind w:left="1958" w:hangingChars="650" w:hanging="1958"/>
        <w:jc w:val="center"/>
        <w:rPr>
          <w:rFonts w:ascii="仿宋_GB2312" w:eastAsia="仿宋_GB2312" w:hint="eastAsia"/>
          <w:b/>
          <w:sz w:val="30"/>
          <w:szCs w:val="30"/>
        </w:rPr>
      </w:pPr>
      <w:r w:rsidRPr="005B7AD4">
        <w:rPr>
          <w:rFonts w:ascii="仿宋_GB2312" w:eastAsia="仿宋_GB2312" w:hint="eastAsia"/>
          <w:b/>
          <w:sz w:val="30"/>
          <w:szCs w:val="30"/>
        </w:rPr>
        <w:t>关于参加焦作市城镇</w:t>
      </w:r>
    </w:p>
    <w:p w:rsidR="008D0710" w:rsidRPr="005B7AD4" w:rsidRDefault="008D0710" w:rsidP="008D0710">
      <w:pPr>
        <w:spacing w:line="540" w:lineRule="exact"/>
        <w:ind w:left="1958" w:hangingChars="650" w:hanging="1958"/>
        <w:jc w:val="center"/>
        <w:rPr>
          <w:rFonts w:ascii="仿宋_GB2312" w:eastAsia="仿宋_GB2312" w:hint="eastAsia"/>
          <w:b/>
          <w:sz w:val="30"/>
          <w:szCs w:val="30"/>
        </w:rPr>
      </w:pPr>
      <w:r w:rsidRPr="005B7AD4">
        <w:rPr>
          <w:rFonts w:ascii="仿宋_GB2312" w:eastAsia="仿宋_GB2312" w:hint="eastAsia"/>
          <w:b/>
          <w:sz w:val="30"/>
          <w:szCs w:val="30"/>
        </w:rPr>
        <w:t>居民医疗保险</w:t>
      </w:r>
      <w:bookmarkStart w:id="0" w:name="_GoBack"/>
      <w:r w:rsidRPr="005B7AD4">
        <w:rPr>
          <w:rFonts w:ascii="仿宋_GB2312" w:eastAsia="仿宋_GB2312" w:hint="eastAsia"/>
          <w:b/>
          <w:sz w:val="30"/>
          <w:szCs w:val="30"/>
        </w:rPr>
        <w:t>学生办理报销手续的说明</w:t>
      </w:r>
      <w:bookmarkEnd w:id="0"/>
    </w:p>
    <w:p w:rsidR="008D0710" w:rsidRPr="0048493F" w:rsidRDefault="008D0710" w:rsidP="008D0710">
      <w:pPr>
        <w:spacing w:line="540" w:lineRule="exact"/>
        <w:ind w:leftChars="1155" w:left="2692" w:hangingChars="89" w:hanging="267"/>
        <w:rPr>
          <w:rFonts w:ascii="仿宋_GB2312" w:eastAsia="仿宋_GB2312" w:hint="eastAsia"/>
          <w:sz w:val="30"/>
          <w:szCs w:val="30"/>
        </w:rPr>
      </w:pPr>
    </w:p>
    <w:p w:rsidR="008D0710" w:rsidRPr="005B7AD4" w:rsidRDefault="008D0710" w:rsidP="008D0710">
      <w:pPr>
        <w:pStyle w:val="a4"/>
        <w:adjustRightInd w:val="0"/>
        <w:snapToGrid w:val="0"/>
        <w:spacing w:line="360" w:lineRule="auto"/>
        <w:ind w:firstLineChars="200" w:firstLine="602"/>
        <w:rPr>
          <w:rFonts w:ascii="仿宋_GB2312" w:eastAsia="仿宋_GB2312" w:hAnsi="Times New Roman" w:hint="eastAsia"/>
          <w:b/>
          <w:sz w:val="30"/>
          <w:szCs w:val="30"/>
        </w:rPr>
      </w:pPr>
      <w:r w:rsidRPr="005B7AD4">
        <w:rPr>
          <w:rFonts w:ascii="仿宋_GB2312" w:eastAsia="仿宋_GB2312" w:hAnsi="Times New Roman" w:hint="eastAsia"/>
          <w:b/>
          <w:sz w:val="30"/>
          <w:szCs w:val="30"/>
        </w:rPr>
        <w:t>一、医保待遇</w:t>
      </w:r>
    </w:p>
    <w:p w:rsidR="008D0710" w:rsidRPr="0048493F" w:rsidRDefault="008D0710" w:rsidP="008D0710">
      <w:pPr>
        <w:pStyle w:val="a4"/>
        <w:adjustRightInd w:val="0"/>
        <w:snapToGrid w:val="0"/>
        <w:spacing w:line="360" w:lineRule="auto"/>
        <w:ind w:firstLineChars="200" w:firstLine="600"/>
        <w:rPr>
          <w:rFonts w:ascii="仿宋_GB2312" w:eastAsia="仿宋_GB2312" w:hAnsi="Times New Roman" w:hint="eastAsia"/>
          <w:sz w:val="30"/>
          <w:szCs w:val="30"/>
        </w:rPr>
      </w:pPr>
      <w:r w:rsidRPr="004C468D">
        <w:rPr>
          <w:rFonts w:ascii="仿宋_GB2312" w:eastAsia="仿宋_GB2312" w:hint="eastAsia"/>
          <w:sz w:val="30"/>
          <w:szCs w:val="30"/>
        </w:rPr>
        <w:t>参保学生享受</w:t>
      </w:r>
      <w:r>
        <w:rPr>
          <w:rFonts w:ascii="仿宋_GB2312" w:eastAsia="仿宋_GB2312" w:hint="eastAsia"/>
          <w:sz w:val="30"/>
          <w:szCs w:val="30"/>
        </w:rPr>
        <w:t>住院报销和门诊</w:t>
      </w:r>
      <w:r w:rsidRPr="004C468D">
        <w:rPr>
          <w:rFonts w:ascii="仿宋_GB2312" w:eastAsia="仿宋_GB2312" w:hint="eastAsia"/>
          <w:sz w:val="30"/>
          <w:szCs w:val="30"/>
        </w:rPr>
        <w:t>待遇时间为次年1月1日至12月31日，（</w:t>
      </w:r>
      <w:r w:rsidRPr="0048493F">
        <w:rPr>
          <w:rFonts w:ascii="仿宋_GB2312" w:eastAsia="仿宋_GB2312" w:hAnsi="Times New Roman" w:hint="eastAsia"/>
          <w:sz w:val="30"/>
          <w:szCs w:val="30"/>
        </w:rPr>
        <w:t>除新入校学生外，新参保和中断续费有90天等待期</w:t>
      </w:r>
      <w:r w:rsidRPr="004C468D">
        <w:rPr>
          <w:rFonts w:ascii="仿宋_GB2312" w:eastAsia="仿宋_GB2312" w:hint="eastAsia"/>
          <w:sz w:val="30"/>
          <w:szCs w:val="30"/>
        </w:rPr>
        <w:t>）。</w:t>
      </w:r>
    </w:p>
    <w:p w:rsidR="008D0710" w:rsidRPr="004C468D" w:rsidRDefault="008D0710" w:rsidP="008D0710">
      <w:pPr>
        <w:spacing w:line="360" w:lineRule="auto"/>
        <w:ind w:firstLine="570"/>
        <w:rPr>
          <w:rFonts w:ascii="仿宋_GB2312" w:eastAsia="仿宋_GB2312" w:hint="eastAsia"/>
          <w:sz w:val="30"/>
          <w:szCs w:val="30"/>
        </w:rPr>
      </w:pPr>
      <w:r w:rsidRPr="004C468D">
        <w:rPr>
          <w:rFonts w:ascii="仿宋_GB2312" w:eastAsia="仿宋_GB2312" w:hint="eastAsia"/>
          <w:sz w:val="30"/>
          <w:szCs w:val="30"/>
        </w:rPr>
        <w:t>门诊待遇包括普通门诊统筹报销和门诊重症慢性病报销。门诊统筹报销由学校医院负责，学生门诊看病按55%</w:t>
      </w:r>
      <w:r>
        <w:rPr>
          <w:rFonts w:ascii="仿宋_GB2312" w:eastAsia="仿宋_GB2312" w:hint="eastAsia"/>
          <w:sz w:val="30"/>
          <w:szCs w:val="30"/>
        </w:rPr>
        <w:t>报销，</w:t>
      </w:r>
      <w:r w:rsidRPr="004C468D">
        <w:rPr>
          <w:rFonts w:ascii="仿宋_GB2312" w:eastAsia="仿宋_GB2312" w:hint="eastAsia"/>
          <w:sz w:val="30"/>
          <w:szCs w:val="30"/>
        </w:rPr>
        <w:t>每人</w:t>
      </w:r>
      <w:r>
        <w:rPr>
          <w:rFonts w:ascii="仿宋_GB2312" w:eastAsia="仿宋_GB2312" w:hint="eastAsia"/>
          <w:sz w:val="30"/>
          <w:szCs w:val="30"/>
        </w:rPr>
        <w:t>每年累计</w:t>
      </w:r>
      <w:r w:rsidRPr="004C468D">
        <w:rPr>
          <w:rFonts w:ascii="仿宋_GB2312" w:eastAsia="仿宋_GB2312" w:hint="eastAsia"/>
          <w:sz w:val="30"/>
          <w:szCs w:val="30"/>
        </w:rPr>
        <w:t>最高报销300元；门诊重症慢性病包括恶性肿瘤、慢性肾功能不全、器官移植、血友病、糖尿病、精神分裂症、丙型肝炎、结缔组织病、干燥综合症、支架术后。门诊重症慢性病检查用药治疗有具体规定范围，报销比例为70%。</w:t>
      </w:r>
    </w:p>
    <w:p w:rsidR="008D0710" w:rsidRPr="0048493F" w:rsidRDefault="008D0710" w:rsidP="008D0710">
      <w:pPr>
        <w:pStyle w:val="a4"/>
        <w:adjustRightInd w:val="0"/>
        <w:snapToGrid w:val="0"/>
        <w:spacing w:line="360" w:lineRule="auto"/>
        <w:ind w:firstLineChars="200" w:firstLine="600"/>
        <w:rPr>
          <w:rFonts w:ascii="仿宋_GB2312" w:eastAsia="仿宋_GB2312" w:hAnsi="Times New Roman" w:hint="eastAsia"/>
          <w:sz w:val="30"/>
          <w:szCs w:val="30"/>
        </w:rPr>
      </w:pPr>
      <w:r w:rsidRPr="0048493F">
        <w:rPr>
          <w:rFonts w:ascii="仿宋_GB2312" w:eastAsia="仿宋_GB2312" w:hAnsi="Times New Roman" w:hint="eastAsia"/>
          <w:sz w:val="30"/>
          <w:szCs w:val="30"/>
        </w:rPr>
        <w:t>参保学生经诊断需住院治疗的，持《医疗手册》可到定点医疗机构办理住院手续。参保学生在定点医疗机构发生的住院医疗费用，个人应承担的部分，由个人用现金支付，医保基金应支付的部分，由定点医疗机构记帐，与医保经办机构直接结算。一、二、三级定点医疗机构住院起付标准分别为200元、600元、800元不变；自2011年7月1日起，一、二、三级定点医疗机构住院报销比例分别调整为85%、75%、65%。</w:t>
      </w:r>
    </w:p>
    <w:p w:rsidR="008D0710" w:rsidRPr="0048493F" w:rsidRDefault="008D0710" w:rsidP="008D0710">
      <w:pPr>
        <w:pStyle w:val="a4"/>
        <w:adjustRightInd w:val="0"/>
        <w:snapToGrid w:val="0"/>
        <w:spacing w:line="360" w:lineRule="auto"/>
        <w:ind w:firstLineChars="200" w:firstLine="600"/>
        <w:rPr>
          <w:rFonts w:ascii="仿宋_GB2312" w:eastAsia="仿宋_GB2312" w:hAnsi="Times New Roman" w:hint="eastAsia"/>
          <w:sz w:val="30"/>
          <w:szCs w:val="30"/>
        </w:rPr>
      </w:pPr>
      <w:r w:rsidRPr="0048493F">
        <w:rPr>
          <w:rFonts w:ascii="仿宋_GB2312" w:eastAsia="仿宋_GB2312" w:hAnsi="Times New Roman" w:hint="eastAsia"/>
          <w:sz w:val="30"/>
          <w:szCs w:val="30"/>
        </w:rPr>
        <w:t>参保学生因病或意外伤害发生的符合规定的住院费用，在一个结算年度内基本医疗最高支付额为6万元。超过基本医疗保险</w:t>
      </w:r>
      <w:r w:rsidRPr="0048493F">
        <w:rPr>
          <w:rFonts w:ascii="仿宋_GB2312" w:eastAsia="仿宋_GB2312" w:hAnsi="Times New Roman" w:hint="eastAsia"/>
          <w:sz w:val="30"/>
          <w:szCs w:val="30"/>
        </w:rPr>
        <w:lastRenderedPageBreak/>
        <w:t>年度最高支付限额部分由大额补充医疗保险承担，报销比例不低于80%，年度最高支付限额为6万元。基本医疗保险和大额补充医疗保险最高支付限额共计12万元。</w:t>
      </w:r>
    </w:p>
    <w:p w:rsidR="008D0710" w:rsidRPr="005B7AD4" w:rsidRDefault="008D0710" w:rsidP="008D0710">
      <w:pPr>
        <w:pStyle w:val="a4"/>
        <w:adjustRightInd w:val="0"/>
        <w:snapToGrid w:val="0"/>
        <w:spacing w:line="360" w:lineRule="auto"/>
        <w:ind w:firstLineChars="200" w:firstLine="602"/>
        <w:rPr>
          <w:rFonts w:ascii="仿宋_GB2312" w:eastAsia="仿宋_GB2312" w:hAnsi="Times New Roman" w:hint="eastAsia"/>
          <w:b/>
          <w:sz w:val="30"/>
          <w:szCs w:val="30"/>
        </w:rPr>
      </w:pPr>
      <w:r w:rsidRPr="005B7AD4">
        <w:rPr>
          <w:rFonts w:ascii="仿宋_GB2312" w:eastAsia="仿宋_GB2312" w:hAnsi="Times New Roman" w:hint="eastAsia"/>
          <w:b/>
          <w:sz w:val="30"/>
          <w:szCs w:val="30"/>
        </w:rPr>
        <w:t>二、住院报销程序及所需要提供的资料</w:t>
      </w:r>
    </w:p>
    <w:p w:rsidR="008D0710" w:rsidRPr="0048493F" w:rsidRDefault="008D0710" w:rsidP="008D0710">
      <w:pPr>
        <w:adjustRightInd w:val="0"/>
        <w:snapToGrid w:val="0"/>
        <w:spacing w:line="360" w:lineRule="auto"/>
        <w:ind w:firstLineChars="200" w:firstLine="600"/>
        <w:rPr>
          <w:rFonts w:ascii="仿宋_GB2312" w:eastAsia="仿宋_GB2312" w:hint="eastAsia"/>
          <w:sz w:val="30"/>
          <w:szCs w:val="30"/>
        </w:rPr>
      </w:pPr>
      <w:r w:rsidRPr="0048493F">
        <w:rPr>
          <w:rFonts w:ascii="仿宋_GB2312" w:eastAsia="仿宋_GB2312" w:hint="eastAsia"/>
          <w:sz w:val="30"/>
          <w:szCs w:val="30"/>
        </w:rPr>
        <w:t>（一）正常住院报销程序。在校参保学生发生疾病，如需门诊或需在校医院住院治疗，均按学校内部管理规定执行；如因病需到校外医院住院治疗的学生可持本人《城镇居民医疗保险手册》直接到本市医保定点医院就诊，出院时在医院直接结算。</w:t>
      </w:r>
    </w:p>
    <w:p w:rsidR="008D0710" w:rsidRPr="0048493F" w:rsidRDefault="008D0710" w:rsidP="008D0710">
      <w:pPr>
        <w:numPr>
          <w:ilvl w:val="0"/>
          <w:numId w:val="1"/>
        </w:numPr>
        <w:tabs>
          <w:tab w:val="num" w:pos="0"/>
        </w:tabs>
        <w:adjustRightInd w:val="0"/>
        <w:snapToGrid w:val="0"/>
        <w:spacing w:line="360" w:lineRule="auto"/>
        <w:ind w:left="0" w:firstLine="540"/>
        <w:rPr>
          <w:rFonts w:ascii="仿宋_GB2312" w:eastAsia="仿宋_GB2312" w:hint="eastAsia"/>
          <w:sz w:val="30"/>
          <w:szCs w:val="30"/>
        </w:rPr>
      </w:pPr>
      <w:r w:rsidRPr="0048493F">
        <w:rPr>
          <w:rFonts w:ascii="仿宋_GB2312" w:eastAsia="仿宋_GB2312" w:hint="eastAsia"/>
          <w:sz w:val="30"/>
          <w:szCs w:val="30"/>
        </w:rPr>
        <w:t>假期及外出实习住院报销程序。因学生放假返回原籍，或外出实习等在外突发疾病。可就近到当地的医保定点医院就诊治疗，需注意的是，学生在焦作市之外住院，应在3个工作日内及时向市医保中心医疗管理科（0391-8826866）报告所住医院名称、科室主管医生联系电话等，以便市医保中心对其住院情况的真实性进行核实。出院后60天内应携带《医保手册》、住院病历复印件（加盖医院公章）、发票、费用总清单等资料到市医保中心医疗科报销，急诊的应有所住医院的急诊证明。</w:t>
      </w:r>
    </w:p>
    <w:p w:rsidR="008D0710" w:rsidRPr="0048493F" w:rsidRDefault="008D0710" w:rsidP="008D0710">
      <w:pPr>
        <w:numPr>
          <w:ilvl w:val="0"/>
          <w:numId w:val="1"/>
        </w:numPr>
        <w:tabs>
          <w:tab w:val="num" w:pos="720"/>
        </w:tabs>
        <w:adjustRightInd w:val="0"/>
        <w:snapToGrid w:val="0"/>
        <w:spacing w:line="360" w:lineRule="auto"/>
        <w:ind w:left="0" w:firstLine="540"/>
        <w:rPr>
          <w:rFonts w:ascii="仿宋_GB2312" w:eastAsia="仿宋_GB2312" w:hint="eastAsia"/>
          <w:sz w:val="30"/>
          <w:szCs w:val="30"/>
        </w:rPr>
      </w:pPr>
      <w:r w:rsidRPr="0048493F">
        <w:rPr>
          <w:rFonts w:ascii="仿宋_GB2312" w:eastAsia="仿宋_GB2312" w:hint="eastAsia"/>
          <w:sz w:val="30"/>
          <w:szCs w:val="30"/>
        </w:rPr>
        <w:t>外转住院程序。在我市三级医院住院治疗后，因医疗条件和医疗水平所限，经所在医院同意可转往郑州、西安、北京、上海等城市医保定点医疗机构治疗。焦作市的三级医院有：市人民医院、市二医院、焦煤集团中央医院、解放军91医院。申请转外时需由所住医院主治医生填写《焦作市基本医疗保险市外转诊审批表》，医保办主任、主管院长签字，医保办盖章后，到市医保中心医疗管理科登记备案。</w:t>
      </w:r>
    </w:p>
    <w:p w:rsidR="008D0710" w:rsidRPr="0048493F" w:rsidRDefault="008D0710" w:rsidP="008D0710">
      <w:pPr>
        <w:pStyle w:val="a3"/>
        <w:adjustRightInd w:val="0"/>
        <w:snapToGrid w:val="0"/>
        <w:spacing w:line="360" w:lineRule="auto"/>
        <w:ind w:firstLineChars="200" w:firstLine="600"/>
        <w:rPr>
          <w:rFonts w:ascii="仿宋_GB2312" w:eastAsia="仿宋_GB2312" w:hint="eastAsia"/>
          <w:sz w:val="30"/>
          <w:szCs w:val="30"/>
        </w:rPr>
      </w:pPr>
      <w:r w:rsidRPr="0048493F">
        <w:rPr>
          <w:rFonts w:ascii="仿宋_GB2312" w:eastAsia="仿宋_GB2312" w:hint="eastAsia"/>
          <w:sz w:val="30"/>
          <w:szCs w:val="30"/>
        </w:rPr>
        <w:t>（四）在外地住院报销所需资料。1、转外：市外转诊审批</w:t>
      </w:r>
      <w:r w:rsidRPr="0048493F">
        <w:rPr>
          <w:rFonts w:ascii="仿宋_GB2312" w:eastAsia="仿宋_GB2312" w:hint="eastAsia"/>
          <w:sz w:val="30"/>
          <w:szCs w:val="30"/>
        </w:rPr>
        <w:lastRenderedPageBreak/>
        <w:t>表、学生所在学院证明、住院病历复印件（全套盖红章）、住院发票原件（报销联）、住院费用总清单、医保手册、中行存折或银行卡复印件（焦作开户）、病人拿床头卡在病房手机拍照。2、急诊：急诊证明、有急诊报告登记记录、学生所在学院证明、住院病历复印件（全套盖红章）、住院发票原件（报销联）、住院费用总清单、医保手册、中行存折或银行卡复印件（焦作开户）、病人拿床头卡在病房手机拍照（外地）。如系外伤，应由学生所在学院证明。</w:t>
      </w:r>
    </w:p>
    <w:p w:rsidR="008D0710" w:rsidRPr="005B7AD4" w:rsidRDefault="008D0710" w:rsidP="008D0710">
      <w:pPr>
        <w:adjustRightInd w:val="0"/>
        <w:snapToGrid w:val="0"/>
        <w:spacing w:line="360" w:lineRule="auto"/>
        <w:ind w:firstLineChars="196" w:firstLine="590"/>
        <w:rPr>
          <w:rFonts w:ascii="仿宋_GB2312" w:eastAsia="仿宋_GB2312" w:hint="eastAsia"/>
          <w:b/>
          <w:sz w:val="30"/>
          <w:szCs w:val="30"/>
        </w:rPr>
      </w:pPr>
      <w:r w:rsidRPr="005B7AD4">
        <w:rPr>
          <w:rFonts w:ascii="仿宋_GB2312" w:eastAsia="仿宋_GB2312" w:hint="eastAsia"/>
          <w:b/>
          <w:sz w:val="30"/>
          <w:szCs w:val="30"/>
        </w:rPr>
        <w:t>三、商业保险和城镇居民医疗保险都参加的学生办理报销手续注意事项</w:t>
      </w:r>
    </w:p>
    <w:p w:rsidR="008D0710" w:rsidRPr="0048493F" w:rsidRDefault="008D0710" w:rsidP="008D0710">
      <w:pPr>
        <w:widowControl/>
        <w:adjustRightInd w:val="0"/>
        <w:snapToGrid w:val="0"/>
        <w:spacing w:line="360" w:lineRule="auto"/>
        <w:ind w:firstLineChars="200" w:firstLine="600"/>
        <w:jc w:val="left"/>
        <w:rPr>
          <w:rFonts w:ascii="仿宋_GB2312" w:eastAsia="仿宋_GB2312" w:hint="eastAsia"/>
          <w:sz w:val="30"/>
          <w:szCs w:val="30"/>
        </w:rPr>
      </w:pPr>
      <w:r w:rsidRPr="0048493F">
        <w:rPr>
          <w:rFonts w:ascii="仿宋_GB2312" w:eastAsia="仿宋_GB2312" w:hint="eastAsia"/>
          <w:sz w:val="30"/>
          <w:szCs w:val="30"/>
        </w:rPr>
        <w:t>商业保险和城镇居民医疗保险都参加的学生在办理报销手续之前将相关单据等材料复印两套备用，并且需在病历复印件、发票复印件加盖相应医院同样公章。手续备齐后可先办理商业保险报销手续，再办理城镇居民医疗保险报销手续（按规定从元月1日可以向所住医院索取发票二联，市医保中心收医保联、商业保险收收据联，特殊情况的应由学校或相应单位出据相关原因说明），保险公司赔付后，应持“校医院转诊证明”、“学生证”、“出院证”、“一日清单”、学院出具的有无“借款证明”、加盖保险公司印章的报销单据复印件以及“赔付单”到学校校医院二次报销。</w:t>
      </w:r>
    </w:p>
    <w:p w:rsidR="008D0710" w:rsidRPr="0048493F" w:rsidRDefault="008D0710" w:rsidP="008D0710">
      <w:pPr>
        <w:widowControl/>
        <w:adjustRightInd w:val="0"/>
        <w:snapToGrid w:val="0"/>
        <w:spacing w:line="360" w:lineRule="auto"/>
        <w:ind w:firstLineChars="200" w:firstLine="600"/>
        <w:jc w:val="left"/>
        <w:rPr>
          <w:rFonts w:ascii="仿宋_GB2312" w:eastAsia="仿宋_GB2312" w:hint="eastAsia"/>
          <w:sz w:val="30"/>
          <w:szCs w:val="30"/>
        </w:rPr>
      </w:pPr>
      <w:r w:rsidRPr="0048493F">
        <w:rPr>
          <w:rFonts w:ascii="仿宋_GB2312" w:eastAsia="仿宋_GB2312" w:hint="eastAsia"/>
          <w:sz w:val="30"/>
          <w:szCs w:val="30"/>
        </w:rPr>
        <w:t>其他未提及事项请参阅《学生手册》—焦作大学学生基本医疗有关规定。</w:t>
      </w:r>
    </w:p>
    <w:p w:rsidR="008D0710" w:rsidRPr="005B7AD4" w:rsidRDefault="008D0710" w:rsidP="008D0710">
      <w:pPr>
        <w:adjustRightInd w:val="0"/>
        <w:snapToGrid w:val="0"/>
        <w:spacing w:line="360" w:lineRule="auto"/>
        <w:ind w:firstLineChars="196" w:firstLine="590"/>
        <w:rPr>
          <w:rFonts w:ascii="仿宋_GB2312" w:eastAsia="仿宋_GB2312" w:hint="eastAsia"/>
          <w:b/>
          <w:sz w:val="30"/>
          <w:szCs w:val="30"/>
        </w:rPr>
      </w:pPr>
      <w:r w:rsidRPr="005B7AD4">
        <w:rPr>
          <w:rFonts w:ascii="仿宋_GB2312" w:eastAsia="仿宋_GB2312" w:hint="eastAsia"/>
          <w:b/>
          <w:sz w:val="30"/>
          <w:szCs w:val="30"/>
        </w:rPr>
        <w:t>四、焦作市医保中心地址及联系电话</w:t>
      </w:r>
    </w:p>
    <w:p w:rsidR="008D0710" w:rsidRPr="0048493F" w:rsidRDefault="008D0710" w:rsidP="008D0710">
      <w:pPr>
        <w:adjustRightInd w:val="0"/>
        <w:snapToGrid w:val="0"/>
        <w:spacing w:line="360" w:lineRule="auto"/>
        <w:ind w:firstLineChars="200" w:firstLine="600"/>
        <w:rPr>
          <w:rFonts w:ascii="仿宋_GB2312" w:eastAsia="仿宋_GB2312" w:hint="eastAsia"/>
          <w:sz w:val="30"/>
          <w:szCs w:val="30"/>
        </w:rPr>
      </w:pPr>
      <w:r w:rsidRPr="0048493F">
        <w:rPr>
          <w:rFonts w:ascii="仿宋_GB2312" w:eastAsia="仿宋_GB2312" w:hint="eastAsia"/>
          <w:sz w:val="30"/>
          <w:szCs w:val="30"/>
        </w:rPr>
        <w:t>具体地址在龙源湖大转盘西丰收路南侧，丰收路与政二街交叉口东南角，焦作市社会劳动保障服务中心</w:t>
      </w:r>
    </w:p>
    <w:p w:rsidR="008D0710" w:rsidRPr="0048493F" w:rsidRDefault="008D0710" w:rsidP="008D0710">
      <w:pPr>
        <w:adjustRightInd w:val="0"/>
        <w:snapToGrid w:val="0"/>
        <w:spacing w:line="360" w:lineRule="auto"/>
        <w:rPr>
          <w:rFonts w:ascii="仿宋_GB2312" w:eastAsia="仿宋_GB2312" w:hint="eastAsia"/>
          <w:sz w:val="30"/>
          <w:szCs w:val="30"/>
        </w:rPr>
      </w:pPr>
      <w:r w:rsidRPr="0048493F">
        <w:rPr>
          <w:rFonts w:ascii="仿宋_GB2312" w:eastAsia="仿宋_GB2312" w:hint="eastAsia"/>
          <w:sz w:val="30"/>
          <w:szCs w:val="30"/>
        </w:rPr>
        <w:lastRenderedPageBreak/>
        <w:t>市医保中心医疗管理科电话：8826866（节假日休息）</w:t>
      </w:r>
    </w:p>
    <w:p w:rsidR="008D0710" w:rsidRDefault="008D0710" w:rsidP="008D0710">
      <w:pPr>
        <w:rPr>
          <w:rFonts w:ascii="仿宋_GB2312" w:eastAsia="仿宋_GB2312" w:hint="eastAsia"/>
          <w:sz w:val="30"/>
          <w:szCs w:val="30"/>
        </w:rPr>
      </w:pPr>
      <w:r w:rsidRPr="0048493F">
        <w:rPr>
          <w:rFonts w:ascii="仿宋_GB2312" w:eastAsia="仿宋_GB2312" w:hint="eastAsia"/>
          <w:sz w:val="30"/>
          <w:szCs w:val="30"/>
        </w:rPr>
        <w:t>市医保中心基础管理科电话：8826865（节假日休息）</w:t>
      </w:r>
    </w:p>
    <w:p w:rsidR="008D0710" w:rsidRDefault="008D0710" w:rsidP="008D0710">
      <w:pPr>
        <w:rPr>
          <w:rFonts w:ascii="仿宋_GB2312" w:eastAsia="仿宋_GB2312" w:hint="eastAsia"/>
          <w:sz w:val="30"/>
          <w:szCs w:val="30"/>
        </w:rPr>
      </w:pPr>
    </w:p>
    <w:p w:rsidR="008D0710" w:rsidRDefault="008D0710" w:rsidP="008D0710">
      <w:pPr>
        <w:rPr>
          <w:rFonts w:ascii="仿宋_GB2312" w:eastAsia="仿宋_GB2312" w:hint="eastAsia"/>
          <w:sz w:val="30"/>
          <w:szCs w:val="30"/>
        </w:rPr>
      </w:pPr>
    </w:p>
    <w:p w:rsidR="00895507" w:rsidRPr="008D0710" w:rsidRDefault="00895507"/>
    <w:sectPr w:rsidR="00895507" w:rsidRPr="008D0710" w:rsidSect="007D76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nsolas">
    <w:panose1 w:val="020B0609020204030204"/>
    <w:charset w:val="00"/>
    <w:family w:val="modern"/>
    <w:pitch w:val="fixed"/>
    <w:sig w:usb0="E10002FF" w:usb1="4000F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D7F09"/>
    <w:multiLevelType w:val="hybridMultilevel"/>
    <w:tmpl w:val="74BA912A"/>
    <w:lvl w:ilvl="0" w:tplc="EAD0C56C">
      <w:start w:val="2"/>
      <w:numFmt w:val="japaneseCounting"/>
      <w:lvlText w:val="（%1）"/>
      <w:lvlJc w:val="left"/>
      <w:pPr>
        <w:tabs>
          <w:tab w:val="num" w:pos="840"/>
        </w:tabs>
        <w:ind w:left="840" w:hanging="8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710"/>
    <w:rsid w:val="0000033C"/>
    <w:rsid w:val="000012A6"/>
    <w:rsid w:val="00002AA9"/>
    <w:rsid w:val="00003889"/>
    <w:rsid w:val="000061A7"/>
    <w:rsid w:val="00014B7B"/>
    <w:rsid w:val="00015C1F"/>
    <w:rsid w:val="00017623"/>
    <w:rsid w:val="00017947"/>
    <w:rsid w:val="00020177"/>
    <w:rsid w:val="00022631"/>
    <w:rsid w:val="000250DC"/>
    <w:rsid w:val="000251F4"/>
    <w:rsid w:val="0002593C"/>
    <w:rsid w:val="000275C9"/>
    <w:rsid w:val="000317B0"/>
    <w:rsid w:val="00031A5F"/>
    <w:rsid w:val="00040BA5"/>
    <w:rsid w:val="00040DEC"/>
    <w:rsid w:val="00043F9E"/>
    <w:rsid w:val="00047A1F"/>
    <w:rsid w:val="00053985"/>
    <w:rsid w:val="000625E4"/>
    <w:rsid w:val="000636E4"/>
    <w:rsid w:val="0007436D"/>
    <w:rsid w:val="0007466D"/>
    <w:rsid w:val="00082B56"/>
    <w:rsid w:val="00082BBF"/>
    <w:rsid w:val="000838E7"/>
    <w:rsid w:val="0008627A"/>
    <w:rsid w:val="00087F6C"/>
    <w:rsid w:val="0009053F"/>
    <w:rsid w:val="00092541"/>
    <w:rsid w:val="000933A2"/>
    <w:rsid w:val="00095CD2"/>
    <w:rsid w:val="00095FB1"/>
    <w:rsid w:val="00097620"/>
    <w:rsid w:val="000A34F5"/>
    <w:rsid w:val="000A6AE1"/>
    <w:rsid w:val="000B198A"/>
    <w:rsid w:val="000B1D84"/>
    <w:rsid w:val="000B2464"/>
    <w:rsid w:val="000C123C"/>
    <w:rsid w:val="000C36BA"/>
    <w:rsid w:val="000C5038"/>
    <w:rsid w:val="000C5DE5"/>
    <w:rsid w:val="000C7056"/>
    <w:rsid w:val="000D31D3"/>
    <w:rsid w:val="000D5D0A"/>
    <w:rsid w:val="000D6135"/>
    <w:rsid w:val="000D7C03"/>
    <w:rsid w:val="000E0B9A"/>
    <w:rsid w:val="000F0531"/>
    <w:rsid w:val="000F0C8E"/>
    <w:rsid w:val="000F4E3B"/>
    <w:rsid w:val="000F6FC6"/>
    <w:rsid w:val="001043DA"/>
    <w:rsid w:val="0010524E"/>
    <w:rsid w:val="00107CDE"/>
    <w:rsid w:val="001128B1"/>
    <w:rsid w:val="00112E71"/>
    <w:rsid w:val="00114709"/>
    <w:rsid w:val="00114B16"/>
    <w:rsid w:val="00114EEC"/>
    <w:rsid w:val="00117E51"/>
    <w:rsid w:val="0012231D"/>
    <w:rsid w:val="0012280C"/>
    <w:rsid w:val="001241AE"/>
    <w:rsid w:val="00125EF5"/>
    <w:rsid w:val="00126A57"/>
    <w:rsid w:val="001307FC"/>
    <w:rsid w:val="00130804"/>
    <w:rsid w:val="00133360"/>
    <w:rsid w:val="0013363B"/>
    <w:rsid w:val="00140FAF"/>
    <w:rsid w:val="0014217D"/>
    <w:rsid w:val="00145869"/>
    <w:rsid w:val="0014736D"/>
    <w:rsid w:val="0015045A"/>
    <w:rsid w:val="00151C76"/>
    <w:rsid w:val="00154AA2"/>
    <w:rsid w:val="00155647"/>
    <w:rsid w:val="0015571E"/>
    <w:rsid w:val="0015633D"/>
    <w:rsid w:val="001565B4"/>
    <w:rsid w:val="00160511"/>
    <w:rsid w:val="001610E2"/>
    <w:rsid w:val="00161B96"/>
    <w:rsid w:val="001656B0"/>
    <w:rsid w:val="00167DCC"/>
    <w:rsid w:val="00171E7E"/>
    <w:rsid w:val="00174731"/>
    <w:rsid w:val="001749DD"/>
    <w:rsid w:val="0017581F"/>
    <w:rsid w:val="001846C0"/>
    <w:rsid w:val="00186E02"/>
    <w:rsid w:val="001872B6"/>
    <w:rsid w:val="00190167"/>
    <w:rsid w:val="001903D0"/>
    <w:rsid w:val="001909E6"/>
    <w:rsid w:val="0019442F"/>
    <w:rsid w:val="00194F8C"/>
    <w:rsid w:val="001966B1"/>
    <w:rsid w:val="001A05CD"/>
    <w:rsid w:val="001A4BF2"/>
    <w:rsid w:val="001A4FB2"/>
    <w:rsid w:val="001A581C"/>
    <w:rsid w:val="001A7D0D"/>
    <w:rsid w:val="001B1313"/>
    <w:rsid w:val="001B1F45"/>
    <w:rsid w:val="001B3AD9"/>
    <w:rsid w:val="001C0833"/>
    <w:rsid w:val="001C3FD2"/>
    <w:rsid w:val="001C43AD"/>
    <w:rsid w:val="001C49D4"/>
    <w:rsid w:val="001C52BD"/>
    <w:rsid w:val="001C5E61"/>
    <w:rsid w:val="001C7B11"/>
    <w:rsid w:val="001D3493"/>
    <w:rsid w:val="001D5FCD"/>
    <w:rsid w:val="001D78E0"/>
    <w:rsid w:val="001E0BD6"/>
    <w:rsid w:val="001E3391"/>
    <w:rsid w:val="001E33D5"/>
    <w:rsid w:val="001E65DE"/>
    <w:rsid w:val="001E73B7"/>
    <w:rsid w:val="001E7944"/>
    <w:rsid w:val="001E7A8C"/>
    <w:rsid w:val="001F01CD"/>
    <w:rsid w:val="001F1508"/>
    <w:rsid w:val="001F24B2"/>
    <w:rsid w:val="001F26A3"/>
    <w:rsid w:val="001F3ADD"/>
    <w:rsid w:val="001F5C75"/>
    <w:rsid w:val="001F6E67"/>
    <w:rsid w:val="002001A3"/>
    <w:rsid w:val="002012F4"/>
    <w:rsid w:val="00210A4A"/>
    <w:rsid w:val="00211D01"/>
    <w:rsid w:val="00212175"/>
    <w:rsid w:val="0021427A"/>
    <w:rsid w:val="002161FA"/>
    <w:rsid w:val="00217B26"/>
    <w:rsid w:val="002210B4"/>
    <w:rsid w:val="0023790A"/>
    <w:rsid w:val="00251132"/>
    <w:rsid w:val="002530D2"/>
    <w:rsid w:val="00253B9F"/>
    <w:rsid w:val="002557BE"/>
    <w:rsid w:val="00255E5E"/>
    <w:rsid w:val="00261B90"/>
    <w:rsid w:val="00262146"/>
    <w:rsid w:val="00262441"/>
    <w:rsid w:val="002624DC"/>
    <w:rsid w:val="0026350B"/>
    <w:rsid w:val="002660BE"/>
    <w:rsid w:val="002663DA"/>
    <w:rsid w:val="0026755A"/>
    <w:rsid w:val="0027054D"/>
    <w:rsid w:val="00272EF4"/>
    <w:rsid w:val="00276227"/>
    <w:rsid w:val="00276312"/>
    <w:rsid w:val="0028093F"/>
    <w:rsid w:val="00284D31"/>
    <w:rsid w:val="0029123F"/>
    <w:rsid w:val="00291B67"/>
    <w:rsid w:val="00292340"/>
    <w:rsid w:val="0029337A"/>
    <w:rsid w:val="002946F7"/>
    <w:rsid w:val="0029534C"/>
    <w:rsid w:val="00295B4A"/>
    <w:rsid w:val="00295C36"/>
    <w:rsid w:val="0029624B"/>
    <w:rsid w:val="00296F21"/>
    <w:rsid w:val="00297388"/>
    <w:rsid w:val="002A4F5A"/>
    <w:rsid w:val="002A5012"/>
    <w:rsid w:val="002B192F"/>
    <w:rsid w:val="002B5965"/>
    <w:rsid w:val="002B76CD"/>
    <w:rsid w:val="002C1608"/>
    <w:rsid w:val="002C3D0E"/>
    <w:rsid w:val="002C4AD3"/>
    <w:rsid w:val="002C5D42"/>
    <w:rsid w:val="002C6BED"/>
    <w:rsid w:val="002D170B"/>
    <w:rsid w:val="002D21D9"/>
    <w:rsid w:val="002D31F8"/>
    <w:rsid w:val="002D4FBF"/>
    <w:rsid w:val="002D5FA7"/>
    <w:rsid w:val="002D6D1D"/>
    <w:rsid w:val="002D76FF"/>
    <w:rsid w:val="002F0374"/>
    <w:rsid w:val="002F0BB1"/>
    <w:rsid w:val="002F20AE"/>
    <w:rsid w:val="00300C79"/>
    <w:rsid w:val="00301A2F"/>
    <w:rsid w:val="00304A54"/>
    <w:rsid w:val="00312237"/>
    <w:rsid w:val="00313579"/>
    <w:rsid w:val="00315AC4"/>
    <w:rsid w:val="00315FBD"/>
    <w:rsid w:val="0032070E"/>
    <w:rsid w:val="00321E23"/>
    <w:rsid w:val="00322A4C"/>
    <w:rsid w:val="00325311"/>
    <w:rsid w:val="003276F5"/>
    <w:rsid w:val="00331A34"/>
    <w:rsid w:val="003320D8"/>
    <w:rsid w:val="00332B81"/>
    <w:rsid w:val="00335CF6"/>
    <w:rsid w:val="00343F61"/>
    <w:rsid w:val="00344F8F"/>
    <w:rsid w:val="003461DA"/>
    <w:rsid w:val="00346EB3"/>
    <w:rsid w:val="00350489"/>
    <w:rsid w:val="003518AB"/>
    <w:rsid w:val="00351C94"/>
    <w:rsid w:val="0036241E"/>
    <w:rsid w:val="00362EA7"/>
    <w:rsid w:val="00366340"/>
    <w:rsid w:val="003700DC"/>
    <w:rsid w:val="00380CFE"/>
    <w:rsid w:val="00385360"/>
    <w:rsid w:val="00394A8B"/>
    <w:rsid w:val="00394E5E"/>
    <w:rsid w:val="003A0977"/>
    <w:rsid w:val="003A5886"/>
    <w:rsid w:val="003B0EB9"/>
    <w:rsid w:val="003B4CB7"/>
    <w:rsid w:val="003B4D61"/>
    <w:rsid w:val="003B595E"/>
    <w:rsid w:val="003C6546"/>
    <w:rsid w:val="003D1CC1"/>
    <w:rsid w:val="003D36DD"/>
    <w:rsid w:val="003D4B43"/>
    <w:rsid w:val="003D529D"/>
    <w:rsid w:val="003D6AEB"/>
    <w:rsid w:val="003D7791"/>
    <w:rsid w:val="003D7FA1"/>
    <w:rsid w:val="003D7FB6"/>
    <w:rsid w:val="003E1BB4"/>
    <w:rsid w:val="003E4F8A"/>
    <w:rsid w:val="003E5403"/>
    <w:rsid w:val="003F330A"/>
    <w:rsid w:val="003F352D"/>
    <w:rsid w:val="003F4601"/>
    <w:rsid w:val="003F79CA"/>
    <w:rsid w:val="0040432F"/>
    <w:rsid w:val="00417288"/>
    <w:rsid w:val="0041794A"/>
    <w:rsid w:val="004256C3"/>
    <w:rsid w:val="0042582B"/>
    <w:rsid w:val="00426CF0"/>
    <w:rsid w:val="004314B5"/>
    <w:rsid w:val="0043469F"/>
    <w:rsid w:val="00437148"/>
    <w:rsid w:val="004413A8"/>
    <w:rsid w:val="00441E53"/>
    <w:rsid w:val="00442771"/>
    <w:rsid w:val="00443AB9"/>
    <w:rsid w:val="00443B90"/>
    <w:rsid w:val="00445BCF"/>
    <w:rsid w:val="00450EFA"/>
    <w:rsid w:val="00463C51"/>
    <w:rsid w:val="004673E1"/>
    <w:rsid w:val="00472C98"/>
    <w:rsid w:val="00482DF8"/>
    <w:rsid w:val="00485146"/>
    <w:rsid w:val="0048592B"/>
    <w:rsid w:val="00485F46"/>
    <w:rsid w:val="00490483"/>
    <w:rsid w:val="00490A7C"/>
    <w:rsid w:val="00492B35"/>
    <w:rsid w:val="00492DF7"/>
    <w:rsid w:val="0049313B"/>
    <w:rsid w:val="00494777"/>
    <w:rsid w:val="004A0128"/>
    <w:rsid w:val="004A4B19"/>
    <w:rsid w:val="004A66E3"/>
    <w:rsid w:val="004B279E"/>
    <w:rsid w:val="004B3B88"/>
    <w:rsid w:val="004B510F"/>
    <w:rsid w:val="004B7045"/>
    <w:rsid w:val="004C34F6"/>
    <w:rsid w:val="004C4E79"/>
    <w:rsid w:val="004C5E63"/>
    <w:rsid w:val="004C78A6"/>
    <w:rsid w:val="004C7D08"/>
    <w:rsid w:val="004D4270"/>
    <w:rsid w:val="004D46FC"/>
    <w:rsid w:val="004D644C"/>
    <w:rsid w:val="004D6589"/>
    <w:rsid w:val="004D721A"/>
    <w:rsid w:val="004D7670"/>
    <w:rsid w:val="004D7A37"/>
    <w:rsid w:val="004E218B"/>
    <w:rsid w:val="004E2BD2"/>
    <w:rsid w:val="004E57EC"/>
    <w:rsid w:val="004F161E"/>
    <w:rsid w:val="004F1B7F"/>
    <w:rsid w:val="004F2096"/>
    <w:rsid w:val="004F3A05"/>
    <w:rsid w:val="004F47C2"/>
    <w:rsid w:val="004F4B91"/>
    <w:rsid w:val="00502DEF"/>
    <w:rsid w:val="00505436"/>
    <w:rsid w:val="00510747"/>
    <w:rsid w:val="00512C88"/>
    <w:rsid w:val="00513A23"/>
    <w:rsid w:val="00514606"/>
    <w:rsid w:val="00516A7E"/>
    <w:rsid w:val="00520C63"/>
    <w:rsid w:val="005277FB"/>
    <w:rsid w:val="0053011D"/>
    <w:rsid w:val="0053196F"/>
    <w:rsid w:val="00537675"/>
    <w:rsid w:val="00540859"/>
    <w:rsid w:val="00541FD1"/>
    <w:rsid w:val="00543D3A"/>
    <w:rsid w:val="00545E3C"/>
    <w:rsid w:val="00546794"/>
    <w:rsid w:val="005471B0"/>
    <w:rsid w:val="005477E3"/>
    <w:rsid w:val="00550AF3"/>
    <w:rsid w:val="005514F7"/>
    <w:rsid w:val="00553869"/>
    <w:rsid w:val="00554562"/>
    <w:rsid w:val="005558F7"/>
    <w:rsid w:val="005609D4"/>
    <w:rsid w:val="00562C52"/>
    <w:rsid w:val="00565D6C"/>
    <w:rsid w:val="00567B47"/>
    <w:rsid w:val="00567FC4"/>
    <w:rsid w:val="005714B2"/>
    <w:rsid w:val="00572210"/>
    <w:rsid w:val="00573126"/>
    <w:rsid w:val="00574905"/>
    <w:rsid w:val="00576EE9"/>
    <w:rsid w:val="00577325"/>
    <w:rsid w:val="0058234C"/>
    <w:rsid w:val="0058390A"/>
    <w:rsid w:val="00583FE9"/>
    <w:rsid w:val="00584362"/>
    <w:rsid w:val="00585076"/>
    <w:rsid w:val="0058585B"/>
    <w:rsid w:val="00587A8F"/>
    <w:rsid w:val="0059740B"/>
    <w:rsid w:val="00597498"/>
    <w:rsid w:val="005A1F8D"/>
    <w:rsid w:val="005A5F34"/>
    <w:rsid w:val="005B0E5A"/>
    <w:rsid w:val="005B1667"/>
    <w:rsid w:val="005B4E9A"/>
    <w:rsid w:val="005B5F0B"/>
    <w:rsid w:val="005B7E3D"/>
    <w:rsid w:val="005C3FA3"/>
    <w:rsid w:val="005C48C7"/>
    <w:rsid w:val="005C4DE7"/>
    <w:rsid w:val="005D193D"/>
    <w:rsid w:val="005D1CEF"/>
    <w:rsid w:val="005D2FD6"/>
    <w:rsid w:val="005D748C"/>
    <w:rsid w:val="005D7E3C"/>
    <w:rsid w:val="005E419E"/>
    <w:rsid w:val="005E49F8"/>
    <w:rsid w:val="005E6BDA"/>
    <w:rsid w:val="005F1793"/>
    <w:rsid w:val="005F36BF"/>
    <w:rsid w:val="005F69A7"/>
    <w:rsid w:val="006020F6"/>
    <w:rsid w:val="0060292A"/>
    <w:rsid w:val="006030CB"/>
    <w:rsid w:val="00603A19"/>
    <w:rsid w:val="00607D0E"/>
    <w:rsid w:val="00614807"/>
    <w:rsid w:val="00614F53"/>
    <w:rsid w:val="0062079C"/>
    <w:rsid w:val="00621530"/>
    <w:rsid w:val="00622A5B"/>
    <w:rsid w:val="00622B64"/>
    <w:rsid w:val="00624F90"/>
    <w:rsid w:val="0062560E"/>
    <w:rsid w:val="00626D70"/>
    <w:rsid w:val="006270E9"/>
    <w:rsid w:val="00627945"/>
    <w:rsid w:val="006328F9"/>
    <w:rsid w:val="0063349C"/>
    <w:rsid w:val="00633DBA"/>
    <w:rsid w:val="0063420D"/>
    <w:rsid w:val="0063515F"/>
    <w:rsid w:val="006360B6"/>
    <w:rsid w:val="00636B78"/>
    <w:rsid w:val="006400D5"/>
    <w:rsid w:val="0064281B"/>
    <w:rsid w:val="00642980"/>
    <w:rsid w:val="006451F7"/>
    <w:rsid w:val="00647B4B"/>
    <w:rsid w:val="00650F32"/>
    <w:rsid w:val="00651541"/>
    <w:rsid w:val="00651D74"/>
    <w:rsid w:val="00653D29"/>
    <w:rsid w:val="00655971"/>
    <w:rsid w:val="00656347"/>
    <w:rsid w:val="00657220"/>
    <w:rsid w:val="00660B61"/>
    <w:rsid w:val="00663A07"/>
    <w:rsid w:val="00663A31"/>
    <w:rsid w:val="00664C2C"/>
    <w:rsid w:val="006662CC"/>
    <w:rsid w:val="00667558"/>
    <w:rsid w:val="00670739"/>
    <w:rsid w:val="0068016D"/>
    <w:rsid w:val="006801D9"/>
    <w:rsid w:val="00681E79"/>
    <w:rsid w:val="006825BE"/>
    <w:rsid w:val="00683B42"/>
    <w:rsid w:val="00684017"/>
    <w:rsid w:val="006879F9"/>
    <w:rsid w:val="00697647"/>
    <w:rsid w:val="006A50F0"/>
    <w:rsid w:val="006A5574"/>
    <w:rsid w:val="006A5E4B"/>
    <w:rsid w:val="006B3A97"/>
    <w:rsid w:val="006B780F"/>
    <w:rsid w:val="006B7BAA"/>
    <w:rsid w:val="006C081B"/>
    <w:rsid w:val="006C0F64"/>
    <w:rsid w:val="006C1710"/>
    <w:rsid w:val="006C2C49"/>
    <w:rsid w:val="006C3949"/>
    <w:rsid w:val="006C54F9"/>
    <w:rsid w:val="006C7024"/>
    <w:rsid w:val="006D25F5"/>
    <w:rsid w:val="006D5E42"/>
    <w:rsid w:val="006D77CD"/>
    <w:rsid w:val="006E05FA"/>
    <w:rsid w:val="006E1A4F"/>
    <w:rsid w:val="006F0FAA"/>
    <w:rsid w:val="006F1A3D"/>
    <w:rsid w:val="006F335B"/>
    <w:rsid w:val="006F59D7"/>
    <w:rsid w:val="006F5FC4"/>
    <w:rsid w:val="006F794F"/>
    <w:rsid w:val="007048E1"/>
    <w:rsid w:val="00705D68"/>
    <w:rsid w:val="00706425"/>
    <w:rsid w:val="00712B49"/>
    <w:rsid w:val="00713A63"/>
    <w:rsid w:val="0071749F"/>
    <w:rsid w:val="007221A5"/>
    <w:rsid w:val="007233BD"/>
    <w:rsid w:val="00725204"/>
    <w:rsid w:val="0072534C"/>
    <w:rsid w:val="00732B92"/>
    <w:rsid w:val="007375EA"/>
    <w:rsid w:val="00740EF0"/>
    <w:rsid w:val="00743DD9"/>
    <w:rsid w:val="00744630"/>
    <w:rsid w:val="00745952"/>
    <w:rsid w:val="00745D10"/>
    <w:rsid w:val="00745FC0"/>
    <w:rsid w:val="00752ADD"/>
    <w:rsid w:val="007532E3"/>
    <w:rsid w:val="00753A21"/>
    <w:rsid w:val="007550E2"/>
    <w:rsid w:val="00756718"/>
    <w:rsid w:val="007651E5"/>
    <w:rsid w:val="00766DB3"/>
    <w:rsid w:val="00767A15"/>
    <w:rsid w:val="00767C70"/>
    <w:rsid w:val="00773EC1"/>
    <w:rsid w:val="00777113"/>
    <w:rsid w:val="00780521"/>
    <w:rsid w:val="00787D1F"/>
    <w:rsid w:val="00790481"/>
    <w:rsid w:val="00790BD4"/>
    <w:rsid w:val="007936CD"/>
    <w:rsid w:val="007941DA"/>
    <w:rsid w:val="007947E2"/>
    <w:rsid w:val="007A176E"/>
    <w:rsid w:val="007A26A7"/>
    <w:rsid w:val="007A2F4F"/>
    <w:rsid w:val="007A6BD5"/>
    <w:rsid w:val="007A7047"/>
    <w:rsid w:val="007B38ED"/>
    <w:rsid w:val="007C605B"/>
    <w:rsid w:val="007C6D3A"/>
    <w:rsid w:val="007C7260"/>
    <w:rsid w:val="007C7F12"/>
    <w:rsid w:val="007D0FE3"/>
    <w:rsid w:val="007D308B"/>
    <w:rsid w:val="007D3FF4"/>
    <w:rsid w:val="007D6597"/>
    <w:rsid w:val="007E0945"/>
    <w:rsid w:val="007E0A42"/>
    <w:rsid w:val="007E45F0"/>
    <w:rsid w:val="007F2698"/>
    <w:rsid w:val="00804A45"/>
    <w:rsid w:val="00807F69"/>
    <w:rsid w:val="00814FC8"/>
    <w:rsid w:val="00816C73"/>
    <w:rsid w:val="008201CA"/>
    <w:rsid w:val="008203D1"/>
    <w:rsid w:val="00820501"/>
    <w:rsid w:val="00820E1B"/>
    <w:rsid w:val="00822081"/>
    <w:rsid w:val="00822C6C"/>
    <w:rsid w:val="00824A78"/>
    <w:rsid w:val="00826BA8"/>
    <w:rsid w:val="00826D3C"/>
    <w:rsid w:val="008278B5"/>
    <w:rsid w:val="00833527"/>
    <w:rsid w:val="00835CE6"/>
    <w:rsid w:val="00835F0E"/>
    <w:rsid w:val="008427A1"/>
    <w:rsid w:val="00843B19"/>
    <w:rsid w:val="00844649"/>
    <w:rsid w:val="008524C7"/>
    <w:rsid w:val="00852675"/>
    <w:rsid w:val="00853FEB"/>
    <w:rsid w:val="00854659"/>
    <w:rsid w:val="008546FD"/>
    <w:rsid w:val="00854E41"/>
    <w:rsid w:val="0085755D"/>
    <w:rsid w:val="00862228"/>
    <w:rsid w:val="008623C7"/>
    <w:rsid w:val="008631A8"/>
    <w:rsid w:val="008677CF"/>
    <w:rsid w:val="008712B8"/>
    <w:rsid w:val="00871E5A"/>
    <w:rsid w:val="00875757"/>
    <w:rsid w:val="008765EC"/>
    <w:rsid w:val="00881DD7"/>
    <w:rsid w:val="008849A1"/>
    <w:rsid w:val="008872F9"/>
    <w:rsid w:val="00895507"/>
    <w:rsid w:val="008A06A8"/>
    <w:rsid w:val="008A0810"/>
    <w:rsid w:val="008A0E4D"/>
    <w:rsid w:val="008A24A1"/>
    <w:rsid w:val="008A35FB"/>
    <w:rsid w:val="008A4A0F"/>
    <w:rsid w:val="008A5511"/>
    <w:rsid w:val="008A639F"/>
    <w:rsid w:val="008A6E32"/>
    <w:rsid w:val="008B206E"/>
    <w:rsid w:val="008B274F"/>
    <w:rsid w:val="008B2BC6"/>
    <w:rsid w:val="008B3602"/>
    <w:rsid w:val="008B4FA4"/>
    <w:rsid w:val="008C3908"/>
    <w:rsid w:val="008C4D30"/>
    <w:rsid w:val="008C5204"/>
    <w:rsid w:val="008C76E0"/>
    <w:rsid w:val="008C7C84"/>
    <w:rsid w:val="008D0710"/>
    <w:rsid w:val="008D12C7"/>
    <w:rsid w:val="008D146E"/>
    <w:rsid w:val="008D5FE4"/>
    <w:rsid w:val="008D6277"/>
    <w:rsid w:val="008E0A7A"/>
    <w:rsid w:val="008E12CC"/>
    <w:rsid w:val="008E1E1A"/>
    <w:rsid w:val="008E1FC7"/>
    <w:rsid w:val="008E29CA"/>
    <w:rsid w:val="008E438C"/>
    <w:rsid w:val="008E5E10"/>
    <w:rsid w:val="008E6342"/>
    <w:rsid w:val="009038DE"/>
    <w:rsid w:val="00903F76"/>
    <w:rsid w:val="00907D0D"/>
    <w:rsid w:val="00910ADB"/>
    <w:rsid w:val="00910FE4"/>
    <w:rsid w:val="00912B60"/>
    <w:rsid w:val="0091331F"/>
    <w:rsid w:val="00913E46"/>
    <w:rsid w:val="00921229"/>
    <w:rsid w:val="00922199"/>
    <w:rsid w:val="00927DBA"/>
    <w:rsid w:val="00927E3B"/>
    <w:rsid w:val="0093135E"/>
    <w:rsid w:val="009357FB"/>
    <w:rsid w:val="00936151"/>
    <w:rsid w:val="009415DA"/>
    <w:rsid w:val="00942843"/>
    <w:rsid w:val="00942991"/>
    <w:rsid w:val="009522DA"/>
    <w:rsid w:val="0096214F"/>
    <w:rsid w:val="00964553"/>
    <w:rsid w:val="00971B45"/>
    <w:rsid w:val="00972D23"/>
    <w:rsid w:val="00972E1B"/>
    <w:rsid w:val="00972FD1"/>
    <w:rsid w:val="009763AA"/>
    <w:rsid w:val="00980CDA"/>
    <w:rsid w:val="00981250"/>
    <w:rsid w:val="00985CB7"/>
    <w:rsid w:val="009904FF"/>
    <w:rsid w:val="00990D9C"/>
    <w:rsid w:val="009A4708"/>
    <w:rsid w:val="009B3507"/>
    <w:rsid w:val="009B37B6"/>
    <w:rsid w:val="009B3E06"/>
    <w:rsid w:val="009B3F92"/>
    <w:rsid w:val="009B718C"/>
    <w:rsid w:val="009C0933"/>
    <w:rsid w:val="009C118B"/>
    <w:rsid w:val="009C1416"/>
    <w:rsid w:val="009C1E23"/>
    <w:rsid w:val="009C3C0F"/>
    <w:rsid w:val="009C7D03"/>
    <w:rsid w:val="009D2ABA"/>
    <w:rsid w:val="009E07C6"/>
    <w:rsid w:val="009E4500"/>
    <w:rsid w:val="009F0AD4"/>
    <w:rsid w:val="009F5171"/>
    <w:rsid w:val="009F58FE"/>
    <w:rsid w:val="009F718C"/>
    <w:rsid w:val="009F7C06"/>
    <w:rsid w:val="00A00788"/>
    <w:rsid w:val="00A0128B"/>
    <w:rsid w:val="00A017E2"/>
    <w:rsid w:val="00A02216"/>
    <w:rsid w:val="00A026E7"/>
    <w:rsid w:val="00A04490"/>
    <w:rsid w:val="00A072B6"/>
    <w:rsid w:val="00A117BB"/>
    <w:rsid w:val="00A11E38"/>
    <w:rsid w:val="00A1341C"/>
    <w:rsid w:val="00A16583"/>
    <w:rsid w:val="00A16D2D"/>
    <w:rsid w:val="00A21A8E"/>
    <w:rsid w:val="00A22134"/>
    <w:rsid w:val="00A25CEC"/>
    <w:rsid w:val="00A328B3"/>
    <w:rsid w:val="00A34BA8"/>
    <w:rsid w:val="00A34EF5"/>
    <w:rsid w:val="00A359AD"/>
    <w:rsid w:val="00A40C69"/>
    <w:rsid w:val="00A4164E"/>
    <w:rsid w:val="00A52132"/>
    <w:rsid w:val="00A54B23"/>
    <w:rsid w:val="00A55CB5"/>
    <w:rsid w:val="00A7463C"/>
    <w:rsid w:val="00A759FD"/>
    <w:rsid w:val="00A76177"/>
    <w:rsid w:val="00A80460"/>
    <w:rsid w:val="00A826C4"/>
    <w:rsid w:val="00A84651"/>
    <w:rsid w:val="00A84B81"/>
    <w:rsid w:val="00A859C2"/>
    <w:rsid w:val="00A90050"/>
    <w:rsid w:val="00A911B1"/>
    <w:rsid w:val="00A92B58"/>
    <w:rsid w:val="00A93E91"/>
    <w:rsid w:val="00A9487B"/>
    <w:rsid w:val="00AA08A8"/>
    <w:rsid w:val="00AA2C84"/>
    <w:rsid w:val="00AA4881"/>
    <w:rsid w:val="00AA50FD"/>
    <w:rsid w:val="00AA59B3"/>
    <w:rsid w:val="00AA7291"/>
    <w:rsid w:val="00AB25C7"/>
    <w:rsid w:val="00AB520E"/>
    <w:rsid w:val="00AB730D"/>
    <w:rsid w:val="00AC1ED6"/>
    <w:rsid w:val="00AC31AA"/>
    <w:rsid w:val="00AC3D5B"/>
    <w:rsid w:val="00AC4A8B"/>
    <w:rsid w:val="00AD1A9A"/>
    <w:rsid w:val="00AE00AD"/>
    <w:rsid w:val="00AE0E21"/>
    <w:rsid w:val="00AE22A2"/>
    <w:rsid w:val="00AE65B4"/>
    <w:rsid w:val="00AE6631"/>
    <w:rsid w:val="00AE7634"/>
    <w:rsid w:val="00AE7FE6"/>
    <w:rsid w:val="00AF048F"/>
    <w:rsid w:val="00AF1E8A"/>
    <w:rsid w:val="00AF2090"/>
    <w:rsid w:val="00AF2490"/>
    <w:rsid w:val="00AF6E30"/>
    <w:rsid w:val="00AF770F"/>
    <w:rsid w:val="00B00737"/>
    <w:rsid w:val="00B05517"/>
    <w:rsid w:val="00B0689F"/>
    <w:rsid w:val="00B07834"/>
    <w:rsid w:val="00B0794B"/>
    <w:rsid w:val="00B10C80"/>
    <w:rsid w:val="00B12E2B"/>
    <w:rsid w:val="00B147E9"/>
    <w:rsid w:val="00B148C7"/>
    <w:rsid w:val="00B16649"/>
    <w:rsid w:val="00B17BFC"/>
    <w:rsid w:val="00B22C70"/>
    <w:rsid w:val="00B3094E"/>
    <w:rsid w:val="00B32140"/>
    <w:rsid w:val="00B338A2"/>
    <w:rsid w:val="00B35B9E"/>
    <w:rsid w:val="00B35BA5"/>
    <w:rsid w:val="00B36E31"/>
    <w:rsid w:val="00B40611"/>
    <w:rsid w:val="00B41067"/>
    <w:rsid w:val="00B44E3F"/>
    <w:rsid w:val="00B50241"/>
    <w:rsid w:val="00B50321"/>
    <w:rsid w:val="00B523A9"/>
    <w:rsid w:val="00B545BD"/>
    <w:rsid w:val="00B54D20"/>
    <w:rsid w:val="00B55207"/>
    <w:rsid w:val="00B55229"/>
    <w:rsid w:val="00B565BF"/>
    <w:rsid w:val="00B57824"/>
    <w:rsid w:val="00B6189A"/>
    <w:rsid w:val="00B643A2"/>
    <w:rsid w:val="00B64DBE"/>
    <w:rsid w:val="00B655F6"/>
    <w:rsid w:val="00B70762"/>
    <w:rsid w:val="00B713DD"/>
    <w:rsid w:val="00B750D7"/>
    <w:rsid w:val="00B76F3E"/>
    <w:rsid w:val="00B83ACD"/>
    <w:rsid w:val="00B844D5"/>
    <w:rsid w:val="00B855D8"/>
    <w:rsid w:val="00B8644F"/>
    <w:rsid w:val="00B90459"/>
    <w:rsid w:val="00B9420C"/>
    <w:rsid w:val="00B962B8"/>
    <w:rsid w:val="00BA1E33"/>
    <w:rsid w:val="00BA7A78"/>
    <w:rsid w:val="00BB04C0"/>
    <w:rsid w:val="00BB22C8"/>
    <w:rsid w:val="00BB4B36"/>
    <w:rsid w:val="00BB50E3"/>
    <w:rsid w:val="00BB7080"/>
    <w:rsid w:val="00BC5583"/>
    <w:rsid w:val="00BC7C2E"/>
    <w:rsid w:val="00BD12AF"/>
    <w:rsid w:val="00BD374E"/>
    <w:rsid w:val="00BD674D"/>
    <w:rsid w:val="00BD6AEC"/>
    <w:rsid w:val="00BE22CA"/>
    <w:rsid w:val="00BE2D7B"/>
    <w:rsid w:val="00BE5C4D"/>
    <w:rsid w:val="00BE6245"/>
    <w:rsid w:val="00BE661B"/>
    <w:rsid w:val="00BE75D6"/>
    <w:rsid w:val="00BF2319"/>
    <w:rsid w:val="00BF514D"/>
    <w:rsid w:val="00BF5720"/>
    <w:rsid w:val="00BF61E5"/>
    <w:rsid w:val="00C01402"/>
    <w:rsid w:val="00C02915"/>
    <w:rsid w:val="00C03649"/>
    <w:rsid w:val="00C05A28"/>
    <w:rsid w:val="00C11484"/>
    <w:rsid w:val="00C1238F"/>
    <w:rsid w:val="00C14560"/>
    <w:rsid w:val="00C1695C"/>
    <w:rsid w:val="00C16C39"/>
    <w:rsid w:val="00C17FD6"/>
    <w:rsid w:val="00C22EB2"/>
    <w:rsid w:val="00C261BE"/>
    <w:rsid w:val="00C30255"/>
    <w:rsid w:val="00C332E8"/>
    <w:rsid w:val="00C33719"/>
    <w:rsid w:val="00C34E98"/>
    <w:rsid w:val="00C35D3C"/>
    <w:rsid w:val="00C376EA"/>
    <w:rsid w:val="00C4602C"/>
    <w:rsid w:val="00C464FF"/>
    <w:rsid w:val="00C51052"/>
    <w:rsid w:val="00C53331"/>
    <w:rsid w:val="00C572D7"/>
    <w:rsid w:val="00C579B0"/>
    <w:rsid w:val="00C609BA"/>
    <w:rsid w:val="00C61D45"/>
    <w:rsid w:val="00C62F6A"/>
    <w:rsid w:val="00C643B4"/>
    <w:rsid w:val="00C6697B"/>
    <w:rsid w:val="00C711A1"/>
    <w:rsid w:val="00C75C6F"/>
    <w:rsid w:val="00C75D5F"/>
    <w:rsid w:val="00C8691D"/>
    <w:rsid w:val="00C87F4D"/>
    <w:rsid w:val="00C90563"/>
    <w:rsid w:val="00C947B5"/>
    <w:rsid w:val="00C94A23"/>
    <w:rsid w:val="00CA69E8"/>
    <w:rsid w:val="00CB085A"/>
    <w:rsid w:val="00CB0DEE"/>
    <w:rsid w:val="00CB1547"/>
    <w:rsid w:val="00CB2D82"/>
    <w:rsid w:val="00CB71C8"/>
    <w:rsid w:val="00CB7890"/>
    <w:rsid w:val="00CB79C3"/>
    <w:rsid w:val="00CC3D04"/>
    <w:rsid w:val="00CC624D"/>
    <w:rsid w:val="00CC6A0B"/>
    <w:rsid w:val="00CD09CF"/>
    <w:rsid w:val="00CD1308"/>
    <w:rsid w:val="00CD2405"/>
    <w:rsid w:val="00CD36E6"/>
    <w:rsid w:val="00CD39D5"/>
    <w:rsid w:val="00CD3C4B"/>
    <w:rsid w:val="00CE0884"/>
    <w:rsid w:val="00CE2131"/>
    <w:rsid w:val="00CE399C"/>
    <w:rsid w:val="00CE7C2D"/>
    <w:rsid w:val="00CF0566"/>
    <w:rsid w:val="00CF1321"/>
    <w:rsid w:val="00CF15D7"/>
    <w:rsid w:val="00CF287A"/>
    <w:rsid w:val="00CF6B52"/>
    <w:rsid w:val="00CF7D8D"/>
    <w:rsid w:val="00D0064D"/>
    <w:rsid w:val="00D03B56"/>
    <w:rsid w:val="00D04AC5"/>
    <w:rsid w:val="00D04E31"/>
    <w:rsid w:val="00D0555C"/>
    <w:rsid w:val="00D10921"/>
    <w:rsid w:val="00D121A0"/>
    <w:rsid w:val="00D12F17"/>
    <w:rsid w:val="00D137FC"/>
    <w:rsid w:val="00D13FE0"/>
    <w:rsid w:val="00D147A1"/>
    <w:rsid w:val="00D1647F"/>
    <w:rsid w:val="00D165D9"/>
    <w:rsid w:val="00D20164"/>
    <w:rsid w:val="00D2351F"/>
    <w:rsid w:val="00D245B1"/>
    <w:rsid w:val="00D25B47"/>
    <w:rsid w:val="00D30198"/>
    <w:rsid w:val="00D3234E"/>
    <w:rsid w:val="00D34479"/>
    <w:rsid w:val="00D346BB"/>
    <w:rsid w:val="00D359D4"/>
    <w:rsid w:val="00D36D70"/>
    <w:rsid w:val="00D37120"/>
    <w:rsid w:val="00D377E8"/>
    <w:rsid w:val="00D4405C"/>
    <w:rsid w:val="00D46AD1"/>
    <w:rsid w:val="00D47625"/>
    <w:rsid w:val="00D52406"/>
    <w:rsid w:val="00D5284A"/>
    <w:rsid w:val="00D54697"/>
    <w:rsid w:val="00D54E9C"/>
    <w:rsid w:val="00D62859"/>
    <w:rsid w:val="00D65698"/>
    <w:rsid w:val="00D707B6"/>
    <w:rsid w:val="00D727EA"/>
    <w:rsid w:val="00D73A32"/>
    <w:rsid w:val="00D74BD7"/>
    <w:rsid w:val="00D75492"/>
    <w:rsid w:val="00D76611"/>
    <w:rsid w:val="00D76BC6"/>
    <w:rsid w:val="00D80845"/>
    <w:rsid w:val="00D840BA"/>
    <w:rsid w:val="00D8478B"/>
    <w:rsid w:val="00D93795"/>
    <w:rsid w:val="00D93B05"/>
    <w:rsid w:val="00D94FA0"/>
    <w:rsid w:val="00D95620"/>
    <w:rsid w:val="00D962EE"/>
    <w:rsid w:val="00DA3B93"/>
    <w:rsid w:val="00DA46EA"/>
    <w:rsid w:val="00DA74FC"/>
    <w:rsid w:val="00DB100F"/>
    <w:rsid w:val="00DB4E15"/>
    <w:rsid w:val="00DB5F91"/>
    <w:rsid w:val="00DB64EB"/>
    <w:rsid w:val="00DB6A87"/>
    <w:rsid w:val="00DB79D5"/>
    <w:rsid w:val="00DC2654"/>
    <w:rsid w:val="00DC43FD"/>
    <w:rsid w:val="00DC4784"/>
    <w:rsid w:val="00DC65F6"/>
    <w:rsid w:val="00DD19EB"/>
    <w:rsid w:val="00DD1B6D"/>
    <w:rsid w:val="00DD2EBD"/>
    <w:rsid w:val="00DD4C8B"/>
    <w:rsid w:val="00DD5EBE"/>
    <w:rsid w:val="00DE0455"/>
    <w:rsid w:val="00DE43F4"/>
    <w:rsid w:val="00DE5E6D"/>
    <w:rsid w:val="00DF0A3F"/>
    <w:rsid w:val="00DF0FF7"/>
    <w:rsid w:val="00DF1F43"/>
    <w:rsid w:val="00DF5EFC"/>
    <w:rsid w:val="00E0002B"/>
    <w:rsid w:val="00E00244"/>
    <w:rsid w:val="00E11040"/>
    <w:rsid w:val="00E124CA"/>
    <w:rsid w:val="00E12DA4"/>
    <w:rsid w:val="00E1768C"/>
    <w:rsid w:val="00E23C37"/>
    <w:rsid w:val="00E241EF"/>
    <w:rsid w:val="00E243EE"/>
    <w:rsid w:val="00E2780F"/>
    <w:rsid w:val="00E31710"/>
    <w:rsid w:val="00E34304"/>
    <w:rsid w:val="00E34BE7"/>
    <w:rsid w:val="00E34EC4"/>
    <w:rsid w:val="00E37AD6"/>
    <w:rsid w:val="00E429C5"/>
    <w:rsid w:val="00E44C44"/>
    <w:rsid w:val="00E47EDA"/>
    <w:rsid w:val="00E551EB"/>
    <w:rsid w:val="00E56029"/>
    <w:rsid w:val="00E56875"/>
    <w:rsid w:val="00E5728E"/>
    <w:rsid w:val="00E6230B"/>
    <w:rsid w:val="00E63058"/>
    <w:rsid w:val="00E66B06"/>
    <w:rsid w:val="00E708AB"/>
    <w:rsid w:val="00E813CE"/>
    <w:rsid w:val="00E81DB2"/>
    <w:rsid w:val="00E82A66"/>
    <w:rsid w:val="00E869B4"/>
    <w:rsid w:val="00E90958"/>
    <w:rsid w:val="00E909CD"/>
    <w:rsid w:val="00E91226"/>
    <w:rsid w:val="00E94D4B"/>
    <w:rsid w:val="00E9599A"/>
    <w:rsid w:val="00E95A9D"/>
    <w:rsid w:val="00E96174"/>
    <w:rsid w:val="00E96397"/>
    <w:rsid w:val="00E9705C"/>
    <w:rsid w:val="00EA1EA6"/>
    <w:rsid w:val="00EA689F"/>
    <w:rsid w:val="00EA7095"/>
    <w:rsid w:val="00EB001B"/>
    <w:rsid w:val="00EB109D"/>
    <w:rsid w:val="00EB5207"/>
    <w:rsid w:val="00ED072B"/>
    <w:rsid w:val="00ED0DB9"/>
    <w:rsid w:val="00ED2C4C"/>
    <w:rsid w:val="00ED62E0"/>
    <w:rsid w:val="00EE1211"/>
    <w:rsid w:val="00EE12E9"/>
    <w:rsid w:val="00EE26D1"/>
    <w:rsid w:val="00EE2A98"/>
    <w:rsid w:val="00EE3305"/>
    <w:rsid w:val="00EE53FA"/>
    <w:rsid w:val="00EE5685"/>
    <w:rsid w:val="00EF1E5F"/>
    <w:rsid w:val="00EF378D"/>
    <w:rsid w:val="00EF6786"/>
    <w:rsid w:val="00EF69F3"/>
    <w:rsid w:val="00EF7E26"/>
    <w:rsid w:val="00F0026C"/>
    <w:rsid w:val="00F012A4"/>
    <w:rsid w:val="00F040CD"/>
    <w:rsid w:val="00F04C42"/>
    <w:rsid w:val="00F04E1C"/>
    <w:rsid w:val="00F051EC"/>
    <w:rsid w:val="00F05860"/>
    <w:rsid w:val="00F10F8E"/>
    <w:rsid w:val="00F12C33"/>
    <w:rsid w:val="00F20D36"/>
    <w:rsid w:val="00F233D3"/>
    <w:rsid w:val="00F236AE"/>
    <w:rsid w:val="00F30752"/>
    <w:rsid w:val="00F31A42"/>
    <w:rsid w:val="00F32A02"/>
    <w:rsid w:val="00F3446E"/>
    <w:rsid w:val="00F36024"/>
    <w:rsid w:val="00F40219"/>
    <w:rsid w:val="00F45A7C"/>
    <w:rsid w:val="00F45D15"/>
    <w:rsid w:val="00F461FF"/>
    <w:rsid w:val="00F46937"/>
    <w:rsid w:val="00F50177"/>
    <w:rsid w:val="00F54109"/>
    <w:rsid w:val="00F54279"/>
    <w:rsid w:val="00F54A05"/>
    <w:rsid w:val="00F63444"/>
    <w:rsid w:val="00F63FB4"/>
    <w:rsid w:val="00F64335"/>
    <w:rsid w:val="00F65C80"/>
    <w:rsid w:val="00F67B2D"/>
    <w:rsid w:val="00F7081A"/>
    <w:rsid w:val="00F712DA"/>
    <w:rsid w:val="00F71DD9"/>
    <w:rsid w:val="00F73E03"/>
    <w:rsid w:val="00F763CD"/>
    <w:rsid w:val="00F766BC"/>
    <w:rsid w:val="00F7690F"/>
    <w:rsid w:val="00F804F4"/>
    <w:rsid w:val="00F82F30"/>
    <w:rsid w:val="00F846FB"/>
    <w:rsid w:val="00F861AF"/>
    <w:rsid w:val="00F901EB"/>
    <w:rsid w:val="00F92284"/>
    <w:rsid w:val="00F924C8"/>
    <w:rsid w:val="00F92D8E"/>
    <w:rsid w:val="00F940FD"/>
    <w:rsid w:val="00F949EE"/>
    <w:rsid w:val="00FA0F55"/>
    <w:rsid w:val="00FA30B4"/>
    <w:rsid w:val="00FA588D"/>
    <w:rsid w:val="00FA58AB"/>
    <w:rsid w:val="00FA5E0C"/>
    <w:rsid w:val="00FB4167"/>
    <w:rsid w:val="00FB571C"/>
    <w:rsid w:val="00FC0EF6"/>
    <w:rsid w:val="00FC2078"/>
    <w:rsid w:val="00FC580A"/>
    <w:rsid w:val="00FC7E5A"/>
    <w:rsid w:val="00FD38FB"/>
    <w:rsid w:val="00FD5372"/>
    <w:rsid w:val="00FD6770"/>
    <w:rsid w:val="00FD6C00"/>
    <w:rsid w:val="00FD6FB1"/>
    <w:rsid w:val="00FE0DAC"/>
    <w:rsid w:val="00FE348D"/>
    <w:rsid w:val="00FE631A"/>
    <w:rsid w:val="00FE65AE"/>
    <w:rsid w:val="00FF22F1"/>
    <w:rsid w:val="00FF35D7"/>
    <w:rsid w:val="00FF3EE2"/>
    <w:rsid w:val="00FF7502"/>
    <w:rsid w:val="00FF7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7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8D0710"/>
    <w:pPr>
      <w:jc w:val="left"/>
    </w:pPr>
  </w:style>
  <w:style w:type="character" w:customStyle="1" w:styleId="Char">
    <w:name w:val="批注文字 Char"/>
    <w:basedOn w:val="a0"/>
    <w:link w:val="a3"/>
    <w:rsid w:val="008D0710"/>
    <w:rPr>
      <w:rFonts w:ascii="Times New Roman" w:eastAsia="宋体" w:hAnsi="Times New Roman" w:cs="Times New Roman"/>
      <w:szCs w:val="24"/>
    </w:rPr>
  </w:style>
  <w:style w:type="paragraph" w:styleId="a4">
    <w:name w:val="Plain Text"/>
    <w:basedOn w:val="a"/>
    <w:link w:val="Char0"/>
    <w:rsid w:val="008D0710"/>
    <w:rPr>
      <w:rFonts w:ascii="宋体" w:hAnsi="Consolas"/>
      <w:szCs w:val="21"/>
    </w:rPr>
  </w:style>
  <w:style w:type="character" w:customStyle="1" w:styleId="Char0">
    <w:name w:val="纯文本 Char"/>
    <w:basedOn w:val="a0"/>
    <w:link w:val="a4"/>
    <w:rsid w:val="008D0710"/>
    <w:rPr>
      <w:rFonts w:ascii="宋体" w:eastAsia="宋体" w:hAnsi="Consolas"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7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8D0710"/>
    <w:pPr>
      <w:jc w:val="left"/>
    </w:pPr>
  </w:style>
  <w:style w:type="character" w:customStyle="1" w:styleId="Char">
    <w:name w:val="批注文字 Char"/>
    <w:basedOn w:val="a0"/>
    <w:link w:val="a3"/>
    <w:rsid w:val="008D0710"/>
    <w:rPr>
      <w:rFonts w:ascii="Times New Roman" w:eastAsia="宋体" w:hAnsi="Times New Roman" w:cs="Times New Roman"/>
      <w:szCs w:val="24"/>
    </w:rPr>
  </w:style>
  <w:style w:type="paragraph" w:styleId="a4">
    <w:name w:val="Plain Text"/>
    <w:basedOn w:val="a"/>
    <w:link w:val="Char0"/>
    <w:rsid w:val="008D0710"/>
    <w:rPr>
      <w:rFonts w:ascii="宋体" w:hAnsi="Consolas"/>
      <w:szCs w:val="21"/>
    </w:rPr>
  </w:style>
  <w:style w:type="character" w:customStyle="1" w:styleId="Char0">
    <w:name w:val="纯文本 Char"/>
    <w:basedOn w:val="a0"/>
    <w:link w:val="a4"/>
    <w:rsid w:val="008D0710"/>
    <w:rPr>
      <w:rFonts w:ascii="宋体" w:eastAsia="宋体" w:hAnsi="Consolas"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266</Words>
  <Characters>1520</Characters>
  <Application>Microsoft Office Word</Application>
  <DocSecurity>0</DocSecurity>
  <Lines>12</Lines>
  <Paragraphs>3</Paragraphs>
  <ScaleCrop>false</ScaleCrop>
  <Company>微软中国</Company>
  <LinksUpToDate>false</LinksUpToDate>
  <CharactersWithSpaces>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2015-12-01T00:48:00Z</dcterms:created>
  <dcterms:modified xsi:type="dcterms:W3CDTF">2015-12-01T00:48:00Z</dcterms:modified>
</cp:coreProperties>
</file>